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jc w:val="center"/>
        <w:rPr>
          <w:rFonts w:ascii="Permanent Marker" w:cs="Permanent Marker" w:eastAsia="Permanent Marker" w:hAnsi="Permanent Marker"/>
          <w:sz w:val="72"/>
          <w:szCs w:val="72"/>
          <w:u w:val="single"/>
        </w:rPr>
      </w:pPr>
      <w:r w:rsidDel="00000000" w:rsidR="00000000" w:rsidRPr="00000000">
        <w:rPr>
          <w:rFonts w:ascii="Permanent Marker" w:cs="Permanent Marker" w:eastAsia="Permanent Marker" w:hAnsi="Permanent Marker"/>
          <w:sz w:val="72"/>
          <w:szCs w:val="72"/>
          <w:u w:val="single"/>
        </w:rPr>
        <w:drawing>
          <wp:inline distB="114300" distT="114300" distL="114300" distR="114300">
            <wp:extent cx="1138238" cy="1159918"/>
            <wp:effectExtent b="0" l="0" r="0" t="0"/>
            <wp:docPr id="3"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1138238" cy="1159918"/>
                    </a:xfrm>
                    <a:prstGeom prst="rect"/>
                    <a:ln/>
                  </pic:spPr>
                </pic:pic>
              </a:graphicData>
            </a:graphic>
          </wp:inline>
        </w:drawing>
      </w:r>
      <w:r w:rsidDel="00000000" w:rsidR="00000000" w:rsidRPr="00000000">
        <w:rPr/>
        <w:drawing>
          <wp:inline distB="114300" distT="114300" distL="114300" distR="114300">
            <wp:extent cx="1558268" cy="1033463"/>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58268" cy="1033463"/>
                    </a:xfrm>
                    <a:prstGeom prst="rect"/>
                    <a:ln/>
                  </pic:spPr>
                </pic:pic>
              </a:graphicData>
            </a:graphic>
          </wp:inline>
        </w:drawing>
      </w:r>
      <w:r w:rsidDel="00000000" w:rsidR="00000000" w:rsidRPr="00000000">
        <w:rPr>
          <w:rtl w:val="0"/>
        </w:rPr>
      </w:r>
    </w:p>
    <w:p w:rsidR="00000000" w:rsidDel="00000000" w:rsidP="00000000" w:rsidRDefault="00000000" w:rsidRPr="00000000" w14:paraId="00000001">
      <w:pPr>
        <w:jc w:val="center"/>
        <w:rPr/>
      </w:pPr>
      <w:r w:rsidDel="00000000" w:rsidR="00000000" w:rsidRPr="00000000">
        <w:rPr>
          <w:rFonts w:ascii="Permanent Marker" w:cs="Permanent Marker" w:eastAsia="Permanent Marker" w:hAnsi="Permanent Marker"/>
          <w:sz w:val="72"/>
          <w:szCs w:val="72"/>
          <w:u w:val="single"/>
          <w:rtl w:val="0"/>
        </w:rPr>
        <w:t xml:space="preserve">PFD Shopping Spree</w:t>
      </w: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jc w:val="center"/>
        <w:rPr>
          <w:sz w:val="28"/>
          <w:szCs w:val="28"/>
        </w:rPr>
      </w:pPr>
      <w:r w:rsidDel="00000000" w:rsidR="00000000" w:rsidRPr="00000000">
        <w:rPr>
          <w:sz w:val="28"/>
          <w:szCs w:val="28"/>
          <w:rtl w:val="0"/>
        </w:rPr>
        <w:t xml:space="preserve">It’s that time of year again!  October is here and so is the annual Permanent Fund Dividend.  Because of all your help with fishing this summer, your parents are feeling generous and instead of buying the usual clothes and food for you, they have decided to share part of your PFD with you to spend as you like.  </w:t>
      </w:r>
    </w:p>
    <w:p w:rsidR="00000000" w:rsidDel="00000000" w:rsidP="00000000" w:rsidRDefault="00000000" w:rsidRPr="00000000" w14:paraId="00000005">
      <w:pPr>
        <w:jc w:val="center"/>
        <w:rPr>
          <w:sz w:val="28"/>
          <w:szCs w:val="28"/>
        </w:rPr>
      </w:pPr>
      <w:r w:rsidDel="00000000" w:rsidR="00000000" w:rsidRPr="00000000">
        <w:rPr>
          <w:rtl w:val="0"/>
        </w:rPr>
      </w:r>
    </w:p>
    <w:p w:rsidR="00000000" w:rsidDel="00000000" w:rsidP="00000000" w:rsidRDefault="00000000" w:rsidRPr="00000000" w14:paraId="00000006">
      <w:pPr>
        <w:jc w:val="center"/>
        <w:rPr>
          <w:sz w:val="28"/>
          <w:szCs w:val="28"/>
        </w:rPr>
      </w:pPr>
      <w:r w:rsidDel="00000000" w:rsidR="00000000" w:rsidRPr="00000000">
        <w:rPr>
          <w:sz w:val="28"/>
          <w:szCs w:val="28"/>
          <w:rtl w:val="0"/>
        </w:rPr>
        <w:t xml:space="preserve">They have given you $1,000 in the form of a Visa gift card.  The only caveat is that you must also be somewhat generous when spending the money and you must also create a spreadsheet to track your spending.  </w:t>
      </w:r>
    </w:p>
    <w:p w:rsidR="00000000" w:rsidDel="00000000" w:rsidP="00000000" w:rsidRDefault="00000000" w:rsidRPr="00000000" w14:paraId="00000007">
      <w:pPr>
        <w:jc w:val="center"/>
        <w:rPr>
          <w:sz w:val="28"/>
          <w:szCs w:val="28"/>
        </w:rPr>
      </w:pPr>
      <w:r w:rsidDel="00000000" w:rsidR="00000000" w:rsidRPr="00000000">
        <w:rPr>
          <w:rtl w:val="0"/>
        </w:rPr>
      </w:r>
    </w:p>
    <w:p w:rsidR="00000000" w:rsidDel="00000000" w:rsidP="00000000" w:rsidRDefault="00000000" w:rsidRPr="00000000" w14:paraId="00000008">
      <w:pPr>
        <w:jc w:val="center"/>
        <w:rPr>
          <w:sz w:val="28"/>
          <w:szCs w:val="28"/>
        </w:rPr>
      </w:pPr>
      <w:r w:rsidDel="00000000" w:rsidR="00000000" w:rsidRPr="00000000">
        <w:rPr>
          <w:sz w:val="28"/>
          <w:szCs w:val="28"/>
          <w:rtl w:val="0"/>
        </w:rPr>
        <w:t xml:space="preserve">Your parents decide that no more than $200 can be spent on yourself.  You cannot spend more than $100 on each person you buy gifts for.  You must spend no less than $990 and no more than $1,000.  Don’t forget to buy something for your siblings, parents, and of course your teacher(s)!  </w:t>
      </w:r>
    </w:p>
    <w:p w:rsidR="00000000" w:rsidDel="00000000" w:rsidP="00000000" w:rsidRDefault="00000000" w:rsidRPr="00000000" w14:paraId="00000009">
      <w:pPr>
        <w:jc w:val="center"/>
        <w:rPr>
          <w:sz w:val="28"/>
          <w:szCs w:val="28"/>
        </w:rPr>
      </w:pPr>
      <w:r w:rsidDel="00000000" w:rsidR="00000000" w:rsidRPr="00000000">
        <w:rPr>
          <w:rtl w:val="0"/>
        </w:rPr>
      </w:r>
    </w:p>
    <w:p w:rsidR="00000000" w:rsidDel="00000000" w:rsidP="00000000" w:rsidRDefault="00000000" w:rsidRPr="00000000" w14:paraId="0000000A">
      <w:pPr>
        <w:jc w:val="center"/>
        <w:rPr>
          <w:sz w:val="28"/>
          <w:szCs w:val="28"/>
        </w:rPr>
      </w:pPr>
      <w:r w:rsidDel="00000000" w:rsidR="00000000" w:rsidRPr="00000000">
        <w:rPr>
          <w:sz w:val="28"/>
          <w:szCs w:val="28"/>
          <w:rtl w:val="0"/>
        </w:rPr>
        <w:t xml:space="preserve">Happy Shopping!</w:t>
      </w:r>
    </w:p>
    <w:p w:rsidR="00000000" w:rsidDel="00000000" w:rsidP="00000000" w:rsidRDefault="00000000" w:rsidRPr="00000000" w14:paraId="0000000B">
      <w:pPr>
        <w:jc w:val="left"/>
        <w:rPr/>
      </w:pPr>
      <w:r w:rsidDel="00000000" w:rsidR="00000000" w:rsidRPr="00000000">
        <w:rPr>
          <w:rtl w:val="0"/>
        </w:rPr>
      </w:r>
    </w:p>
    <w:p w:rsidR="00000000" w:rsidDel="00000000" w:rsidP="00000000" w:rsidRDefault="00000000" w:rsidRPr="00000000" w14:paraId="0000000C">
      <w:pPr>
        <w:jc w:val="center"/>
        <w:rPr/>
      </w:pPr>
      <w:r w:rsidDel="00000000" w:rsidR="00000000" w:rsidRPr="00000000">
        <w:rPr/>
        <w:drawing>
          <wp:inline distB="114300" distT="114300" distL="114300" distR="114300">
            <wp:extent cx="1800496" cy="1538288"/>
            <wp:effectExtent b="0" l="0" r="0" t="0"/>
            <wp:docPr id="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800496" cy="1538288"/>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jc w:val="center"/>
        <w:rPr/>
      </w:pPr>
      <w:r w:rsidDel="00000000" w:rsidR="00000000" w:rsidRPr="00000000">
        <w:rPr>
          <w:rtl w:val="0"/>
        </w:rPr>
        <w:t xml:space="preserve">What is a Spreadsheet?  </w:t>
      </w:r>
    </w:p>
    <w:p w:rsidR="00000000" w:rsidDel="00000000" w:rsidP="00000000" w:rsidRDefault="00000000" w:rsidRPr="00000000" w14:paraId="0000000E">
      <w:pPr>
        <w:jc w:val="center"/>
        <w:rPr/>
      </w:pPr>
      <w:r w:rsidDel="00000000" w:rsidR="00000000" w:rsidRPr="00000000">
        <w:rPr>
          <w:rtl w:val="0"/>
        </w:rPr>
      </w:r>
    </w:p>
    <w:p w:rsidR="00000000" w:rsidDel="00000000" w:rsidP="00000000" w:rsidRDefault="00000000" w:rsidRPr="00000000" w14:paraId="0000000F">
      <w:pPr>
        <w:jc w:val="center"/>
        <w:rPr/>
      </w:pPr>
      <w:r w:rsidDel="00000000" w:rsidR="00000000" w:rsidRPr="00000000">
        <w:rPr>
          <w:rtl w:val="0"/>
        </w:rPr>
        <w:t xml:space="preserve">A spreadsheet is a grid that organizes data into columns and rows.  Spreadsheets make it easy to display information, and people can insert formulas to work with the data. </w:t>
      </w:r>
    </w:p>
    <w:p w:rsidR="00000000" w:rsidDel="00000000" w:rsidP="00000000" w:rsidRDefault="00000000" w:rsidRPr="00000000" w14:paraId="00000010">
      <w:pPr>
        <w:jc w:val="center"/>
        <w:rPr/>
      </w:pPr>
      <w:r w:rsidDel="00000000" w:rsidR="00000000" w:rsidRPr="00000000">
        <w:rPr>
          <w:rtl w:val="0"/>
        </w:rPr>
      </w:r>
    </w:p>
    <w:p w:rsidR="00000000" w:rsidDel="00000000" w:rsidP="00000000" w:rsidRDefault="00000000" w:rsidRPr="00000000" w14:paraId="00000011">
      <w:pPr>
        <w:jc w:val="center"/>
        <w:rPr/>
      </w:pPr>
      <w:r w:rsidDel="00000000" w:rsidR="00000000" w:rsidRPr="00000000">
        <w:rPr>
          <w:rtl w:val="0"/>
        </w:rPr>
        <w:t xml:space="preserve">Before you begin working on your Shopping Spree, let’s review some basic spreadsheet terms.</w:t>
      </w:r>
    </w:p>
    <w:p w:rsidR="00000000" w:rsidDel="00000000" w:rsidP="00000000" w:rsidRDefault="00000000" w:rsidRPr="00000000" w14:paraId="00000012">
      <w:pPr>
        <w:jc w:val="center"/>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jc w:val="center"/>
              <w:rPr>
                <w:rFonts w:ascii="Oxygen" w:cs="Oxygen" w:eastAsia="Oxygen" w:hAnsi="Oxygen"/>
                <w:b w:val="1"/>
                <w:sz w:val="20"/>
                <w:szCs w:val="20"/>
              </w:rPr>
            </w:pPr>
            <w:r w:rsidDel="00000000" w:rsidR="00000000" w:rsidRPr="00000000">
              <w:rPr>
                <w:rFonts w:ascii="Oxygen" w:cs="Oxygen" w:eastAsia="Oxygen" w:hAnsi="Oxygen"/>
                <w:b w:val="1"/>
                <w:sz w:val="20"/>
                <w:szCs w:val="20"/>
                <w:rtl w:val="0"/>
              </w:rPr>
              <w:t xml:space="preserve">Row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rFonts w:ascii="Oxygen" w:cs="Oxygen" w:eastAsia="Oxygen" w:hAnsi="Oxygen"/>
                <w:sz w:val="20"/>
                <w:szCs w:val="20"/>
              </w:rPr>
            </w:pPr>
            <w:r w:rsidDel="00000000" w:rsidR="00000000" w:rsidRPr="00000000">
              <w:rPr>
                <w:rFonts w:ascii="Oxygen" w:cs="Oxygen" w:eastAsia="Oxygen" w:hAnsi="Oxygen"/>
                <w:sz w:val="20"/>
                <w:szCs w:val="20"/>
                <w:rtl w:val="0"/>
              </w:rPr>
              <w:t xml:space="preserve">Horizontal part of the worksheet identified by numbers.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jc w:val="center"/>
              <w:rPr>
                <w:rFonts w:ascii="Oxygen" w:cs="Oxygen" w:eastAsia="Oxygen" w:hAnsi="Oxygen"/>
                <w:b w:val="1"/>
                <w:sz w:val="20"/>
                <w:szCs w:val="20"/>
              </w:rPr>
            </w:pPr>
            <w:r w:rsidDel="00000000" w:rsidR="00000000" w:rsidRPr="00000000">
              <w:rPr>
                <w:rFonts w:ascii="Oxygen" w:cs="Oxygen" w:eastAsia="Oxygen" w:hAnsi="Oxygen"/>
                <w:b w:val="1"/>
                <w:sz w:val="20"/>
                <w:szCs w:val="20"/>
                <w:rtl w:val="0"/>
              </w:rPr>
              <w:t xml:space="preserve">Column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rFonts w:ascii="Oxygen" w:cs="Oxygen" w:eastAsia="Oxygen" w:hAnsi="Oxygen"/>
                <w:sz w:val="20"/>
                <w:szCs w:val="20"/>
              </w:rPr>
            </w:pPr>
            <w:r w:rsidDel="00000000" w:rsidR="00000000" w:rsidRPr="00000000">
              <w:rPr>
                <w:rFonts w:ascii="Oxygen" w:cs="Oxygen" w:eastAsia="Oxygen" w:hAnsi="Oxygen"/>
                <w:sz w:val="20"/>
                <w:szCs w:val="20"/>
                <w:rtl w:val="0"/>
              </w:rPr>
              <w:t xml:space="preserve">Vertical part of the worksheet identified by letters.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jc w:val="center"/>
              <w:rPr>
                <w:rFonts w:ascii="Oxygen" w:cs="Oxygen" w:eastAsia="Oxygen" w:hAnsi="Oxygen"/>
                <w:b w:val="1"/>
                <w:sz w:val="20"/>
                <w:szCs w:val="20"/>
              </w:rPr>
            </w:pPr>
            <w:r w:rsidDel="00000000" w:rsidR="00000000" w:rsidRPr="00000000">
              <w:rPr>
                <w:rFonts w:ascii="Oxygen" w:cs="Oxygen" w:eastAsia="Oxygen" w:hAnsi="Oxygen"/>
                <w:b w:val="1"/>
                <w:sz w:val="20"/>
                <w:szCs w:val="20"/>
                <w:rtl w:val="0"/>
              </w:rPr>
              <w:t xml:space="preserve">Cell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rFonts w:ascii="Oxygen" w:cs="Oxygen" w:eastAsia="Oxygen" w:hAnsi="Oxygen"/>
                <w:sz w:val="20"/>
                <w:szCs w:val="20"/>
              </w:rPr>
            </w:pPr>
            <w:r w:rsidDel="00000000" w:rsidR="00000000" w:rsidRPr="00000000">
              <w:rPr>
                <w:rFonts w:ascii="Oxygen" w:cs="Oxygen" w:eastAsia="Oxygen" w:hAnsi="Oxygen"/>
                <w:sz w:val="20"/>
                <w:szCs w:val="20"/>
                <w:rtl w:val="0"/>
              </w:rPr>
              <w:t xml:space="preserve">The intersection of a row and column.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jc w:val="center"/>
              <w:rPr>
                <w:rFonts w:ascii="Oxygen" w:cs="Oxygen" w:eastAsia="Oxygen" w:hAnsi="Oxygen"/>
                <w:b w:val="1"/>
                <w:sz w:val="20"/>
                <w:szCs w:val="20"/>
              </w:rPr>
            </w:pPr>
            <w:r w:rsidDel="00000000" w:rsidR="00000000" w:rsidRPr="00000000">
              <w:rPr>
                <w:rFonts w:ascii="Oxygen" w:cs="Oxygen" w:eastAsia="Oxygen" w:hAnsi="Oxygen"/>
                <w:b w:val="1"/>
                <w:sz w:val="20"/>
                <w:szCs w:val="20"/>
                <w:rtl w:val="0"/>
              </w:rPr>
              <w:t xml:space="preserve">Active Cell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rFonts w:ascii="Oxygen" w:cs="Oxygen" w:eastAsia="Oxygen" w:hAnsi="Oxygen"/>
                <w:sz w:val="20"/>
                <w:szCs w:val="20"/>
              </w:rPr>
            </w:pPr>
            <w:r w:rsidDel="00000000" w:rsidR="00000000" w:rsidRPr="00000000">
              <w:rPr>
                <w:rFonts w:ascii="Oxygen" w:cs="Oxygen" w:eastAsia="Oxygen" w:hAnsi="Oxygen"/>
                <w:sz w:val="20"/>
                <w:szCs w:val="20"/>
                <w:rtl w:val="0"/>
              </w:rPr>
              <w:t xml:space="preserve">The cell that is currently selected. Has thick black border around it.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jc w:val="center"/>
              <w:rPr>
                <w:rFonts w:ascii="Oxygen" w:cs="Oxygen" w:eastAsia="Oxygen" w:hAnsi="Oxygen"/>
                <w:b w:val="1"/>
                <w:sz w:val="20"/>
                <w:szCs w:val="20"/>
              </w:rPr>
            </w:pPr>
            <w:r w:rsidDel="00000000" w:rsidR="00000000" w:rsidRPr="00000000">
              <w:rPr>
                <w:rFonts w:ascii="Oxygen" w:cs="Oxygen" w:eastAsia="Oxygen" w:hAnsi="Oxygen"/>
                <w:b w:val="1"/>
                <w:sz w:val="20"/>
                <w:szCs w:val="20"/>
                <w:rtl w:val="0"/>
              </w:rPr>
              <w:t xml:space="preserve">Autofit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rFonts w:ascii="Oxygen" w:cs="Oxygen" w:eastAsia="Oxygen" w:hAnsi="Oxygen"/>
                <w:sz w:val="20"/>
                <w:szCs w:val="20"/>
              </w:rPr>
            </w:pPr>
            <w:r w:rsidDel="00000000" w:rsidR="00000000" w:rsidRPr="00000000">
              <w:rPr>
                <w:rFonts w:ascii="Oxygen" w:cs="Oxygen" w:eastAsia="Oxygen" w:hAnsi="Oxygen"/>
                <w:sz w:val="20"/>
                <w:szCs w:val="20"/>
                <w:rtl w:val="0"/>
              </w:rPr>
              <w:t xml:space="preserve">Automatically resizes the column to fit the widest entry.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jc w:val="center"/>
              <w:rPr>
                <w:rFonts w:ascii="Oxygen" w:cs="Oxygen" w:eastAsia="Oxygen" w:hAnsi="Oxygen"/>
                <w:b w:val="1"/>
                <w:sz w:val="20"/>
                <w:szCs w:val="20"/>
              </w:rPr>
            </w:pPr>
            <w:r w:rsidDel="00000000" w:rsidR="00000000" w:rsidRPr="00000000">
              <w:rPr>
                <w:rFonts w:ascii="Oxygen" w:cs="Oxygen" w:eastAsia="Oxygen" w:hAnsi="Oxygen"/>
                <w:b w:val="1"/>
                <w:sz w:val="20"/>
                <w:szCs w:val="20"/>
                <w:rtl w:val="0"/>
              </w:rPr>
              <w:t xml:space="preserve">Formula bar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rFonts w:ascii="Oxygen" w:cs="Oxygen" w:eastAsia="Oxygen" w:hAnsi="Oxygen"/>
                <w:sz w:val="20"/>
                <w:szCs w:val="20"/>
              </w:rPr>
            </w:pPr>
            <w:r w:rsidDel="00000000" w:rsidR="00000000" w:rsidRPr="00000000">
              <w:rPr>
                <w:rFonts w:ascii="Oxygen" w:cs="Oxygen" w:eastAsia="Oxygen" w:hAnsi="Oxygen"/>
                <w:sz w:val="20"/>
                <w:szCs w:val="20"/>
                <w:rtl w:val="0"/>
              </w:rPr>
              <w:t xml:space="preserve">Displays the active cells content. Located directly above the cells.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jc w:val="center"/>
              <w:rPr>
                <w:rFonts w:ascii="Oxygen" w:cs="Oxygen" w:eastAsia="Oxygen" w:hAnsi="Oxygen"/>
                <w:b w:val="1"/>
                <w:sz w:val="20"/>
                <w:szCs w:val="20"/>
              </w:rPr>
            </w:pPr>
            <w:r w:rsidDel="00000000" w:rsidR="00000000" w:rsidRPr="00000000">
              <w:rPr>
                <w:rFonts w:ascii="Oxygen" w:cs="Oxygen" w:eastAsia="Oxygen" w:hAnsi="Oxygen"/>
                <w:b w:val="1"/>
                <w:sz w:val="20"/>
                <w:szCs w:val="20"/>
                <w:rtl w:val="0"/>
              </w:rPr>
              <w:t xml:space="preserve">Autosum</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rFonts w:ascii="Oxygen" w:cs="Oxygen" w:eastAsia="Oxygen" w:hAnsi="Oxygen"/>
                <w:sz w:val="20"/>
                <w:szCs w:val="20"/>
              </w:rPr>
            </w:pPr>
            <w:r w:rsidDel="00000000" w:rsidR="00000000" w:rsidRPr="00000000">
              <w:rPr>
                <w:rFonts w:ascii="Oxygen" w:cs="Oxygen" w:eastAsia="Oxygen" w:hAnsi="Oxygen"/>
                <w:sz w:val="20"/>
                <w:szCs w:val="20"/>
                <w:rtl w:val="0"/>
              </w:rPr>
              <w:t xml:space="preserve">Used to add a long column of numbers.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jc w:val="center"/>
              <w:rPr>
                <w:rFonts w:ascii="Oxygen" w:cs="Oxygen" w:eastAsia="Oxygen" w:hAnsi="Oxygen"/>
                <w:b w:val="1"/>
                <w:sz w:val="20"/>
                <w:szCs w:val="20"/>
              </w:rPr>
            </w:pPr>
            <w:r w:rsidDel="00000000" w:rsidR="00000000" w:rsidRPr="00000000">
              <w:rPr>
                <w:rFonts w:ascii="Oxygen" w:cs="Oxygen" w:eastAsia="Oxygen" w:hAnsi="Oxygen"/>
                <w:b w:val="1"/>
                <w:sz w:val="20"/>
                <w:szCs w:val="20"/>
                <w:rtl w:val="0"/>
              </w:rPr>
              <w:t xml:space="preserve">Autofill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rFonts w:ascii="Oxygen" w:cs="Oxygen" w:eastAsia="Oxygen" w:hAnsi="Oxygen"/>
                <w:sz w:val="20"/>
                <w:szCs w:val="20"/>
              </w:rPr>
            </w:pPr>
            <w:r w:rsidDel="00000000" w:rsidR="00000000" w:rsidRPr="00000000">
              <w:rPr>
                <w:rFonts w:ascii="Oxygen" w:cs="Oxygen" w:eastAsia="Oxygen" w:hAnsi="Oxygen"/>
                <w:sz w:val="20"/>
                <w:szCs w:val="20"/>
                <w:rtl w:val="0"/>
              </w:rPr>
              <w:t xml:space="preserve">Small square in the lower right corner of a selection.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jc w:val="center"/>
              <w:rPr>
                <w:rFonts w:ascii="Oxygen" w:cs="Oxygen" w:eastAsia="Oxygen" w:hAnsi="Oxygen"/>
                <w:b w:val="1"/>
                <w:sz w:val="20"/>
                <w:szCs w:val="20"/>
              </w:rPr>
            </w:pPr>
            <w:r w:rsidDel="00000000" w:rsidR="00000000" w:rsidRPr="00000000">
              <w:rPr>
                <w:rFonts w:ascii="Oxygen" w:cs="Oxygen" w:eastAsia="Oxygen" w:hAnsi="Oxygen"/>
                <w:b w:val="1"/>
                <w:sz w:val="20"/>
                <w:szCs w:val="20"/>
                <w:rtl w:val="0"/>
              </w:rPr>
              <w:t xml:space="preserve">Range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rFonts w:ascii="Oxygen" w:cs="Oxygen" w:eastAsia="Oxygen" w:hAnsi="Oxygen"/>
                <w:sz w:val="20"/>
                <w:szCs w:val="20"/>
              </w:rPr>
            </w:pPr>
            <w:r w:rsidDel="00000000" w:rsidR="00000000" w:rsidRPr="00000000">
              <w:rPr>
                <w:rFonts w:ascii="Oxygen" w:cs="Oxygen" w:eastAsia="Oxygen" w:hAnsi="Oxygen"/>
                <w:sz w:val="20"/>
                <w:szCs w:val="20"/>
                <w:rtl w:val="0"/>
              </w:rPr>
              <w:t xml:space="preserve">Selection of two or more cells.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jc w:val="center"/>
              <w:rPr>
                <w:rFonts w:ascii="Oxygen" w:cs="Oxygen" w:eastAsia="Oxygen" w:hAnsi="Oxygen"/>
                <w:b w:val="1"/>
                <w:sz w:val="20"/>
                <w:szCs w:val="20"/>
              </w:rPr>
            </w:pPr>
            <w:r w:rsidDel="00000000" w:rsidR="00000000" w:rsidRPr="00000000">
              <w:rPr>
                <w:rFonts w:ascii="Oxygen" w:cs="Oxygen" w:eastAsia="Oxygen" w:hAnsi="Oxygen"/>
                <w:b w:val="1"/>
                <w:sz w:val="20"/>
                <w:szCs w:val="20"/>
                <w:rtl w:val="0"/>
              </w:rPr>
              <w:t xml:space="preserve">Active Sheet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rFonts w:ascii="Oxygen" w:cs="Oxygen" w:eastAsia="Oxygen" w:hAnsi="Oxygen"/>
                <w:sz w:val="20"/>
                <w:szCs w:val="20"/>
              </w:rPr>
            </w:pPr>
            <w:r w:rsidDel="00000000" w:rsidR="00000000" w:rsidRPr="00000000">
              <w:rPr>
                <w:rFonts w:ascii="Oxygen" w:cs="Oxygen" w:eastAsia="Oxygen" w:hAnsi="Oxygen"/>
                <w:sz w:val="20"/>
                <w:szCs w:val="20"/>
                <w:rtl w:val="0"/>
              </w:rPr>
              <w:t xml:space="preserve">The sheet the user is currently working on in a workbook. The name of the tab of the active sheet is bold.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jc w:val="center"/>
              <w:rPr>
                <w:rFonts w:ascii="Oxygen" w:cs="Oxygen" w:eastAsia="Oxygen" w:hAnsi="Oxygen"/>
                <w:b w:val="1"/>
                <w:sz w:val="20"/>
                <w:szCs w:val="20"/>
              </w:rPr>
            </w:pPr>
            <w:r w:rsidDel="00000000" w:rsidR="00000000" w:rsidRPr="00000000">
              <w:rPr>
                <w:rFonts w:ascii="Oxygen" w:cs="Oxygen" w:eastAsia="Oxygen" w:hAnsi="Oxygen"/>
                <w:b w:val="1"/>
                <w:sz w:val="20"/>
                <w:szCs w:val="20"/>
                <w:rtl w:val="0"/>
              </w:rPr>
              <w:t xml:space="preserve">Workbook</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rFonts w:ascii="Oxygen" w:cs="Oxygen" w:eastAsia="Oxygen" w:hAnsi="Oxygen"/>
                <w:sz w:val="20"/>
                <w:szCs w:val="20"/>
              </w:rPr>
            </w:pPr>
            <w:r w:rsidDel="00000000" w:rsidR="00000000" w:rsidRPr="00000000">
              <w:rPr>
                <w:rFonts w:ascii="Oxygen" w:cs="Oxygen" w:eastAsia="Oxygen" w:hAnsi="Oxygen"/>
                <w:sz w:val="20"/>
                <w:szCs w:val="20"/>
                <w:rtl w:val="0"/>
              </w:rPr>
              <w:t xml:space="preserve">A collection of worksheets.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jc w:val="center"/>
              <w:rPr>
                <w:rFonts w:ascii="Oxygen" w:cs="Oxygen" w:eastAsia="Oxygen" w:hAnsi="Oxygen"/>
                <w:b w:val="1"/>
                <w:sz w:val="20"/>
                <w:szCs w:val="20"/>
              </w:rPr>
            </w:pPr>
            <w:r w:rsidDel="00000000" w:rsidR="00000000" w:rsidRPr="00000000">
              <w:rPr>
                <w:rFonts w:ascii="Oxygen" w:cs="Oxygen" w:eastAsia="Oxygen" w:hAnsi="Oxygen"/>
                <w:b w:val="1"/>
                <w:sz w:val="20"/>
                <w:szCs w:val="20"/>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rFonts w:ascii="Oxygen" w:cs="Oxygen" w:eastAsia="Oxygen" w:hAnsi="Oxygen"/>
                <w:sz w:val="20"/>
                <w:szCs w:val="20"/>
              </w:rPr>
            </w:pPr>
            <w:r w:rsidDel="00000000" w:rsidR="00000000" w:rsidRPr="00000000">
              <w:rPr>
                <w:rFonts w:ascii="Oxygen" w:cs="Oxygen" w:eastAsia="Oxygen" w:hAnsi="Oxygen"/>
                <w:sz w:val="20"/>
                <w:szCs w:val="20"/>
                <w:rtl w:val="0"/>
              </w:rPr>
              <w:t xml:space="preserve">The first thing that must be entered in a formula in a spreadsheet.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jc w:val="center"/>
              <w:rPr>
                <w:rFonts w:ascii="Oxygen" w:cs="Oxygen" w:eastAsia="Oxygen" w:hAnsi="Oxygen"/>
                <w:b w:val="1"/>
                <w:sz w:val="20"/>
                <w:szCs w:val="20"/>
              </w:rPr>
            </w:pPr>
            <w:r w:rsidDel="00000000" w:rsidR="00000000" w:rsidRPr="00000000">
              <w:rPr>
                <w:rFonts w:ascii="Oxygen" w:cs="Oxygen" w:eastAsia="Oxygen" w:hAnsi="Oxygen"/>
                <w:b w:val="1"/>
                <w:sz w:val="20"/>
                <w:szCs w:val="20"/>
                <w:rtl w:val="0"/>
              </w:rPr>
              <w:t xml:space="preserve">Labels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rFonts w:ascii="Oxygen" w:cs="Oxygen" w:eastAsia="Oxygen" w:hAnsi="Oxygen"/>
                <w:sz w:val="20"/>
                <w:szCs w:val="20"/>
              </w:rPr>
            </w:pPr>
            <w:r w:rsidDel="00000000" w:rsidR="00000000" w:rsidRPr="00000000">
              <w:rPr>
                <w:rFonts w:ascii="Oxygen" w:cs="Oxygen" w:eastAsia="Oxygen" w:hAnsi="Oxygen"/>
                <w:sz w:val="20"/>
                <w:szCs w:val="20"/>
                <w:rtl w:val="0"/>
              </w:rPr>
              <w:t xml:space="preserve">The words or titles used in spreadsheet.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jc w:val="center"/>
              <w:rPr>
                <w:rFonts w:ascii="Oxygen" w:cs="Oxygen" w:eastAsia="Oxygen" w:hAnsi="Oxygen"/>
                <w:b w:val="1"/>
                <w:sz w:val="20"/>
                <w:szCs w:val="20"/>
              </w:rPr>
            </w:pPr>
            <w:r w:rsidDel="00000000" w:rsidR="00000000" w:rsidRPr="00000000">
              <w:rPr>
                <w:rFonts w:ascii="Oxygen" w:cs="Oxygen" w:eastAsia="Oxygen" w:hAnsi="Oxygen"/>
                <w:b w:val="1"/>
                <w:sz w:val="20"/>
                <w:szCs w:val="20"/>
                <w:rtl w:val="0"/>
              </w:rPr>
              <w:t xml:space="preserve">Cell Address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rFonts w:ascii="Oxygen" w:cs="Oxygen" w:eastAsia="Oxygen" w:hAnsi="Oxygen"/>
                <w:sz w:val="20"/>
                <w:szCs w:val="20"/>
              </w:rPr>
            </w:pPr>
            <w:r w:rsidDel="00000000" w:rsidR="00000000" w:rsidRPr="00000000">
              <w:rPr>
                <w:rFonts w:ascii="Oxygen" w:cs="Oxygen" w:eastAsia="Oxygen" w:hAnsi="Oxygen"/>
                <w:sz w:val="20"/>
                <w:szCs w:val="20"/>
                <w:rtl w:val="0"/>
              </w:rPr>
              <w:t xml:space="preserve">The location of a cell, expressed by cell coordinates.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jc w:val="center"/>
              <w:rPr>
                <w:rFonts w:ascii="Oxygen" w:cs="Oxygen" w:eastAsia="Oxygen" w:hAnsi="Oxygen"/>
                <w:b w:val="1"/>
                <w:sz w:val="20"/>
                <w:szCs w:val="20"/>
              </w:rPr>
            </w:pPr>
            <w:r w:rsidDel="00000000" w:rsidR="00000000" w:rsidRPr="00000000">
              <w:rPr>
                <w:rFonts w:ascii="Oxygen" w:cs="Oxygen" w:eastAsia="Oxygen" w:hAnsi="Oxygen"/>
                <w:b w:val="1"/>
                <w:sz w:val="20"/>
                <w:szCs w:val="20"/>
                <w:rtl w:val="0"/>
              </w:rPr>
              <w:t xml:space="preserve">Ascending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rFonts w:ascii="Oxygen" w:cs="Oxygen" w:eastAsia="Oxygen" w:hAnsi="Oxygen"/>
                <w:sz w:val="20"/>
                <w:szCs w:val="20"/>
              </w:rPr>
            </w:pPr>
            <w:r w:rsidDel="00000000" w:rsidR="00000000" w:rsidRPr="00000000">
              <w:rPr>
                <w:rFonts w:ascii="Oxygen" w:cs="Oxygen" w:eastAsia="Oxygen" w:hAnsi="Oxygen"/>
                <w:sz w:val="20"/>
                <w:szCs w:val="20"/>
                <w:rtl w:val="0"/>
              </w:rPr>
              <w:t xml:space="preserve">Sorting Feature</w:t>
            </w:r>
          </w:p>
          <w:p w:rsidR="00000000" w:rsidDel="00000000" w:rsidP="00000000" w:rsidRDefault="00000000" w:rsidRPr="00000000" w14:paraId="00000031">
            <w:pPr>
              <w:widowControl w:val="0"/>
              <w:spacing w:line="240" w:lineRule="auto"/>
              <w:rPr>
                <w:rFonts w:ascii="Oxygen" w:cs="Oxygen" w:eastAsia="Oxygen" w:hAnsi="Oxygen"/>
                <w:sz w:val="20"/>
                <w:szCs w:val="20"/>
              </w:rPr>
            </w:pPr>
            <w:r w:rsidDel="00000000" w:rsidR="00000000" w:rsidRPr="00000000">
              <w:rPr>
                <w:rFonts w:ascii="Oxygen" w:cs="Oxygen" w:eastAsia="Oxygen" w:hAnsi="Oxygen"/>
                <w:sz w:val="20"/>
                <w:szCs w:val="20"/>
                <w:rtl w:val="0"/>
              </w:rPr>
              <w:t xml:space="preserve">Alphabetical Order</w:t>
            </w:r>
          </w:p>
          <w:p w:rsidR="00000000" w:rsidDel="00000000" w:rsidP="00000000" w:rsidRDefault="00000000" w:rsidRPr="00000000" w14:paraId="00000032">
            <w:pPr>
              <w:widowControl w:val="0"/>
              <w:spacing w:line="240" w:lineRule="auto"/>
              <w:rPr>
                <w:rFonts w:ascii="Oxygen" w:cs="Oxygen" w:eastAsia="Oxygen" w:hAnsi="Oxygen"/>
                <w:sz w:val="20"/>
                <w:szCs w:val="20"/>
              </w:rPr>
            </w:pPr>
            <w:r w:rsidDel="00000000" w:rsidR="00000000" w:rsidRPr="00000000">
              <w:rPr>
                <w:rFonts w:ascii="Oxygen" w:cs="Oxygen" w:eastAsia="Oxygen" w:hAnsi="Oxygen"/>
                <w:sz w:val="20"/>
                <w:szCs w:val="20"/>
                <w:rtl w:val="0"/>
              </w:rPr>
              <w:t xml:space="preserve">Lowest to Highest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jc w:val="center"/>
              <w:rPr>
                <w:rFonts w:ascii="Oxygen" w:cs="Oxygen" w:eastAsia="Oxygen" w:hAnsi="Oxygen"/>
                <w:b w:val="1"/>
                <w:sz w:val="20"/>
                <w:szCs w:val="20"/>
              </w:rPr>
            </w:pPr>
            <w:r w:rsidDel="00000000" w:rsidR="00000000" w:rsidRPr="00000000">
              <w:rPr>
                <w:rFonts w:ascii="Oxygen" w:cs="Oxygen" w:eastAsia="Oxygen" w:hAnsi="Oxygen"/>
                <w:b w:val="1"/>
                <w:sz w:val="20"/>
                <w:szCs w:val="20"/>
                <w:rtl w:val="0"/>
              </w:rPr>
              <w:t xml:space="preserve">Descending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rFonts w:ascii="Oxygen" w:cs="Oxygen" w:eastAsia="Oxygen" w:hAnsi="Oxygen"/>
                <w:sz w:val="20"/>
                <w:szCs w:val="20"/>
              </w:rPr>
            </w:pPr>
            <w:r w:rsidDel="00000000" w:rsidR="00000000" w:rsidRPr="00000000">
              <w:rPr>
                <w:rFonts w:ascii="Oxygen" w:cs="Oxygen" w:eastAsia="Oxygen" w:hAnsi="Oxygen"/>
                <w:sz w:val="20"/>
                <w:szCs w:val="20"/>
                <w:rtl w:val="0"/>
              </w:rPr>
              <w:t xml:space="preserve">Sorting feature...Z-A; Highest to lowest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jc w:val="center"/>
              <w:rPr>
                <w:rFonts w:ascii="Oxygen" w:cs="Oxygen" w:eastAsia="Oxygen" w:hAnsi="Oxygen"/>
                <w:b w:val="1"/>
                <w:sz w:val="20"/>
                <w:szCs w:val="20"/>
              </w:rPr>
            </w:pPr>
            <w:r w:rsidDel="00000000" w:rsidR="00000000" w:rsidRPr="00000000">
              <w:rPr>
                <w:rFonts w:ascii="Oxygen" w:cs="Oxygen" w:eastAsia="Oxygen" w:hAnsi="Oxygen"/>
                <w:b w:val="1"/>
                <w:sz w:val="20"/>
                <w:szCs w:val="20"/>
                <w:rtl w:val="0"/>
              </w:rPr>
              <w:t xml:space="preserve">Sheet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rFonts w:ascii="Oxygen" w:cs="Oxygen" w:eastAsia="Oxygen" w:hAnsi="Oxygen"/>
                <w:sz w:val="20"/>
                <w:szCs w:val="20"/>
              </w:rPr>
            </w:pPr>
            <w:r w:rsidDel="00000000" w:rsidR="00000000" w:rsidRPr="00000000">
              <w:rPr>
                <w:rFonts w:ascii="Oxygen" w:cs="Oxygen" w:eastAsia="Oxygen" w:hAnsi="Oxygen"/>
                <w:sz w:val="20"/>
                <w:szCs w:val="20"/>
                <w:rtl w:val="0"/>
              </w:rPr>
              <w:t xml:space="preserve">One page of a worksheet</w:t>
            </w:r>
          </w:p>
        </w:tc>
      </w:tr>
    </w:tbl>
    <w:p w:rsidR="00000000" w:rsidDel="00000000" w:rsidP="00000000" w:rsidRDefault="00000000" w:rsidRPr="00000000" w14:paraId="00000037">
      <w:pPr>
        <w:jc w:val="center"/>
        <w:rPr/>
      </w:pPr>
      <w:r w:rsidDel="00000000" w:rsidR="00000000" w:rsidRPr="00000000">
        <w:rPr>
          <w:rtl w:val="0"/>
        </w:rPr>
        <w:t xml:space="preserve">Now, on to your Shopping Spree…</w:t>
      </w:r>
    </w:p>
    <w:p w:rsidR="00000000" w:rsidDel="00000000" w:rsidP="00000000" w:rsidRDefault="00000000" w:rsidRPr="00000000" w14:paraId="00000038">
      <w:pPr>
        <w:jc w:val="center"/>
        <w:rPr/>
      </w:pPr>
      <w:r w:rsidDel="00000000" w:rsidR="00000000" w:rsidRPr="00000000">
        <w:rPr>
          <w:rtl w:val="0"/>
        </w:rPr>
      </w:r>
    </w:p>
    <w:p w:rsidR="00000000" w:rsidDel="00000000" w:rsidP="00000000" w:rsidRDefault="00000000" w:rsidRPr="00000000" w14:paraId="00000039">
      <w:pPr>
        <w:jc w:val="center"/>
        <w:rPr/>
      </w:pPr>
      <w:r w:rsidDel="00000000" w:rsidR="00000000" w:rsidRPr="00000000">
        <w:rPr>
          <w:rtl w:val="0"/>
        </w:rPr>
        <w:t xml:space="preserve">Before you spend any of that PFD, you must first set up your spreadsheet (see example below).</w:t>
      </w:r>
    </w:p>
    <w:p w:rsidR="00000000" w:rsidDel="00000000" w:rsidP="00000000" w:rsidRDefault="00000000" w:rsidRPr="00000000" w14:paraId="0000003A">
      <w:pPr>
        <w:jc w:val="center"/>
        <w:rPr/>
      </w:pPr>
      <w:r w:rsidDel="00000000" w:rsidR="00000000" w:rsidRPr="00000000">
        <w:rPr>
          <w:rtl w:val="0"/>
        </w:rPr>
      </w:r>
    </w:p>
    <w:p w:rsidR="00000000" w:rsidDel="00000000" w:rsidP="00000000" w:rsidRDefault="00000000" w:rsidRPr="00000000" w14:paraId="0000003B">
      <w:pPr>
        <w:ind w:left="0" w:firstLine="0"/>
        <w:rPr/>
      </w:pPr>
      <w:r w:rsidDel="00000000" w:rsidR="00000000" w:rsidRPr="00000000">
        <w:rPr>
          <w:rtl w:val="0"/>
        </w:rPr>
        <w:t xml:space="preserve">1.  Open Google Sheets and create a new spreadsheet.  Title it “PFD Shopping Spree” and share it with your teacher.</w:t>
      </w:r>
    </w:p>
    <w:p w:rsidR="00000000" w:rsidDel="00000000" w:rsidP="00000000" w:rsidRDefault="00000000" w:rsidRPr="00000000" w14:paraId="0000003C">
      <w:pPr>
        <w:ind w:left="0" w:firstLine="0"/>
        <w:rPr/>
      </w:pPr>
      <w:r w:rsidDel="00000000" w:rsidR="00000000" w:rsidRPr="00000000">
        <w:rPr>
          <w:rtl w:val="0"/>
        </w:rPr>
      </w:r>
    </w:p>
    <w:p w:rsidR="00000000" w:rsidDel="00000000" w:rsidP="00000000" w:rsidRDefault="00000000" w:rsidRPr="00000000" w14:paraId="0000003D">
      <w:pPr>
        <w:ind w:left="0" w:firstLine="0"/>
        <w:rPr/>
      </w:pPr>
      <w:r w:rsidDel="00000000" w:rsidR="00000000" w:rsidRPr="00000000">
        <w:rPr>
          <w:rtl w:val="0"/>
        </w:rPr>
        <w:t xml:space="preserve">2.  Click on cell A1 and drag to H1 to highlight all cells.  Click on Format-Merge Cells-Merge All.  Choose Center align and type: Shopping Spree </w:t>
      </w:r>
    </w:p>
    <w:p w:rsidR="00000000" w:rsidDel="00000000" w:rsidP="00000000" w:rsidRDefault="00000000" w:rsidRPr="00000000" w14:paraId="0000003E">
      <w:pPr>
        <w:ind w:left="0" w:firstLine="0"/>
        <w:rPr/>
      </w:pPr>
      <w:r w:rsidDel="00000000" w:rsidR="00000000" w:rsidRPr="00000000">
        <w:rPr>
          <w:rtl w:val="0"/>
        </w:rPr>
      </w:r>
    </w:p>
    <w:p w:rsidR="00000000" w:rsidDel="00000000" w:rsidP="00000000" w:rsidRDefault="00000000" w:rsidRPr="00000000" w14:paraId="0000003F">
      <w:pPr>
        <w:ind w:left="0" w:firstLine="0"/>
        <w:rPr/>
      </w:pPr>
      <w:r w:rsidDel="00000000" w:rsidR="00000000" w:rsidRPr="00000000">
        <w:rPr>
          <w:rtl w:val="0"/>
        </w:rPr>
        <w:t xml:space="preserve">3.  In cell A2 type: Money to Spend: $1,000 (Select: </w:t>
      </w:r>
      <w:r w:rsidDel="00000000" w:rsidR="00000000" w:rsidRPr="00000000">
        <w:rPr>
          <w:i w:val="1"/>
          <w:rtl w:val="0"/>
        </w:rPr>
        <w:t xml:space="preserve">Format-Text Wrapping-Wrap)</w:t>
      </w:r>
      <w:r w:rsidDel="00000000" w:rsidR="00000000" w:rsidRPr="00000000">
        <w:rPr>
          <w:rtl w:val="0"/>
        </w:rPr>
      </w:r>
    </w:p>
    <w:p w:rsidR="00000000" w:rsidDel="00000000" w:rsidP="00000000" w:rsidRDefault="00000000" w:rsidRPr="00000000" w14:paraId="00000040">
      <w:pPr>
        <w:ind w:left="0" w:firstLine="0"/>
        <w:rPr/>
      </w:pPr>
      <w:r w:rsidDel="00000000" w:rsidR="00000000" w:rsidRPr="00000000">
        <w:rPr>
          <w:rtl w:val="0"/>
        </w:rPr>
      </w:r>
    </w:p>
    <w:p w:rsidR="00000000" w:rsidDel="00000000" w:rsidP="00000000" w:rsidRDefault="00000000" w:rsidRPr="00000000" w14:paraId="00000041">
      <w:pPr>
        <w:ind w:left="0" w:firstLine="0"/>
        <w:rPr/>
      </w:pPr>
      <w:r w:rsidDel="00000000" w:rsidR="00000000" w:rsidRPr="00000000">
        <w:rPr>
          <w:rtl w:val="0"/>
        </w:rPr>
        <w:t xml:space="preserve">4.  In Bold Font type the information in the following cells:</w:t>
      </w:r>
      <w:r w:rsidDel="00000000" w:rsidR="00000000" w:rsidRPr="00000000">
        <w:rPr>
          <w:rtl w:val="0"/>
        </w:rPr>
      </w:r>
    </w:p>
    <w:p w:rsidR="00000000" w:rsidDel="00000000" w:rsidP="00000000" w:rsidRDefault="00000000" w:rsidRPr="00000000" w14:paraId="00000042">
      <w:pPr>
        <w:ind w:left="720" w:firstLine="0"/>
        <w:rPr/>
      </w:pPr>
      <w:r w:rsidDel="00000000" w:rsidR="00000000" w:rsidRPr="00000000">
        <w:rPr>
          <w:rtl w:val="0"/>
        </w:rPr>
      </w:r>
    </w:p>
    <w:p w:rsidR="00000000" w:rsidDel="00000000" w:rsidP="00000000" w:rsidRDefault="00000000" w:rsidRPr="00000000" w14:paraId="00000043">
      <w:pPr>
        <w:ind w:left="720" w:firstLine="0"/>
        <w:rPr/>
      </w:pPr>
      <w:r w:rsidDel="00000000" w:rsidR="00000000" w:rsidRPr="00000000">
        <w:rPr>
          <w:rtl w:val="0"/>
        </w:rPr>
        <w:t xml:space="preserve">A3: Gift Recipient</w:t>
      </w:r>
    </w:p>
    <w:p w:rsidR="00000000" w:rsidDel="00000000" w:rsidP="00000000" w:rsidRDefault="00000000" w:rsidRPr="00000000" w14:paraId="00000044">
      <w:pPr>
        <w:ind w:left="720" w:firstLine="0"/>
        <w:rPr/>
      </w:pPr>
      <w:r w:rsidDel="00000000" w:rsidR="00000000" w:rsidRPr="00000000">
        <w:rPr>
          <w:rtl w:val="0"/>
        </w:rPr>
        <w:t xml:space="preserve">B3: Gift Purchased</w:t>
      </w:r>
    </w:p>
    <w:p w:rsidR="00000000" w:rsidDel="00000000" w:rsidP="00000000" w:rsidRDefault="00000000" w:rsidRPr="00000000" w14:paraId="00000045">
      <w:pPr>
        <w:ind w:left="720" w:firstLine="0"/>
        <w:rPr/>
      </w:pPr>
      <w:r w:rsidDel="00000000" w:rsidR="00000000" w:rsidRPr="00000000">
        <w:rPr>
          <w:rtl w:val="0"/>
        </w:rPr>
        <w:t xml:space="preserve">C3: Store Purchased From (Select: </w:t>
      </w:r>
      <w:r w:rsidDel="00000000" w:rsidR="00000000" w:rsidRPr="00000000">
        <w:rPr>
          <w:i w:val="1"/>
          <w:rtl w:val="0"/>
        </w:rPr>
        <w:t xml:space="preserve">Format-Text Wrapping-Wrap)</w:t>
      </w:r>
      <w:r w:rsidDel="00000000" w:rsidR="00000000" w:rsidRPr="00000000">
        <w:rPr>
          <w:rtl w:val="0"/>
        </w:rPr>
      </w:r>
    </w:p>
    <w:p w:rsidR="00000000" w:rsidDel="00000000" w:rsidP="00000000" w:rsidRDefault="00000000" w:rsidRPr="00000000" w14:paraId="00000046">
      <w:pPr>
        <w:ind w:left="720" w:firstLine="0"/>
        <w:rPr/>
      </w:pPr>
      <w:r w:rsidDel="00000000" w:rsidR="00000000" w:rsidRPr="00000000">
        <w:rPr>
          <w:rtl w:val="0"/>
        </w:rPr>
        <w:t xml:space="preserve">D3: Cost of Item</w:t>
      </w:r>
    </w:p>
    <w:p w:rsidR="00000000" w:rsidDel="00000000" w:rsidP="00000000" w:rsidRDefault="00000000" w:rsidRPr="00000000" w14:paraId="00000047">
      <w:pPr>
        <w:ind w:left="720" w:firstLine="0"/>
        <w:rPr/>
      </w:pPr>
      <w:r w:rsidDel="00000000" w:rsidR="00000000" w:rsidRPr="00000000">
        <w:rPr>
          <w:rtl w:val="0"/>
        </w:rPr>
        <w:t xml:space="preserve">E3: Quantity</w:t>
      </w:r>
    </w:p>
    <w:p w:rsidR="00000000" w:rsidDel="00000000" w:rsidP="00000000" w:rsidRDefault="00000000" w:rsidRPr="00000000" w14:paraId="00000048">
      <w:pPr>
        <w:ind w:left="720" w:firstLine="0"/>
        <w:rPr/>
      </w:pPr>
      <w:r w:rsidDel="00000000" w:rsidR="00000000" w:rsidRPr="00000000">
        <w:rPr>
          <w:rtl w:val="0"/>
        </w:rPr>
        <w:t xml:space="preserve">F3: Total</w:t>
      </w:r>
    </w:p>
    <w:p w:rsidR="00000000" w:rsidDel="00000000" w:rsidP="00000000" w:rsidRDefault="00000000" w:rsidRPr="00000000" w14:paraId="00000049">
      <w:pPr>
        <w:ind w:left="720" w:firstLine="0"/>
        <w:rPr/>
      </w:pPr>
      <w:r w:rsidDel="00000000" w:rsidR="00000000" w:rsidRPr="00000000">
        <w:rPr>
          <w:rtl w:val="0"/>
        </w:rPr>
        <w:t xml:space="preserve">G3: Grand Total</w:t>
      </w:r>
    </w:p>
    <w:p w:rsidR="00000000" w:rsidDel="00000000" w:rsidP="00000000" w:rsidRDefault="00000000" w:rsidRPr="00000000" w14:paraId="0000004A">
      <w:pPr>
        <w:ind w:left="720" w:firstLine="0"/>
        <w:rPr/>
      </w:pPr>
      <w:r w:rsidDel="00000000" w:rsidR="00000000" w:rsidRPr="00000000">
        <w:rPr>
          <w:rtl w:val="0"/>
        </w:rPr>
        <w:t xml:space="preserve">H3: Money Remaining (Select: </w:t>
      </w:r>
      <w:r w:rsidDel="00000000" w:rsidR="00000000" w:rsidRPr="00000000">
        <w:rPr>
          <w:i w:val="1"/>
          <w:rtl w:val="0"/>
        </w:rPr>
        <w:t xml:space="preserve">Format-Text Wrapping-Wrap)</w:t>
      </w:r>
      <w:r w:rsidDel="00000000" w:rsidR="00000000" w:rsidRPr="00000000">
        <w:rPr>
          <w:rtl w:val="0"/>
        </w:rPr>
      </w:r>
    </w:p>
    <w:p w:rsidR="00000000" w:rsidDel="00000000" w:rsidP="00000000" w:rsidRDefault="00000000" w:rsidRPr="00000000" w14:paraId="0000004B">
      <w:pPr>
        <w:ind w:left="720" w:firstLine="0"/>
        <w:rPr/>
      </w:pPr>
      <w:r w:rsidDel="00000000" w:rsidR="00000000" w:rsidRPr="00000000">
        <w:rPr>
          <w:rtl w:val="0"/>
        </w:rPr>
      </w:r>
    </w:p>
    <w:p w:rsidR="00000000" w:rsidDel="00000000" w:rsidP="00000000" w:rsidRDefault="00000000" w:rsidRPr="00000000" w14:paraId="0000004C">
      <w:pPr>
        <w:ind w:left="0" w:firstLine="0"/>
        <w:rPr/>
      </w:pPr>
      <w:r w:rsidDel="00000000" w:rsidR="00000000" w:rsidRPr="00000000">
        <w:rPr>
          <w:rtl w:val="0"/>
        </w:rPr>
        <w:t xml:space="preserve">5. Click on cell F4 and enter the formula: =(D4*E4).  To copy this formula for the entire column, click any other cell then back on cell F4.  Click and hold the blue square in the bottom right corner and drag down to row 20 or so.  You can drag this further down later if you end up buying more items.  </w:t>
      </w:r>
    </w:p>
    <w:p w:rsidR="00000000" w:rsidDel="00000000" w:rsidP="00000000" w:rsidRDefault="00000000" w:rsidRPr="00000000" w14:paraId="0000004D">
      <w:pPr>
        <w:ind w:left="0" w:firstLine="0"/>
        <w:rPr/>
      </w:pPr>
      <w:r w:rsidDel="00000000" w:rsidR="00000000" w:rsidRPr="00000000">
        <w:rPr>
          <w:rtl w:val="0"/>
        </w:rPr>
      </w:r>
    </w:p>
    <w:p w:rsidR="00000000" w:rsidDel="00000000" w:rsidP="00000000" w:rsidRDefault="00000000" w:rsidRPr="00000000" w14:paraId="0000004E">
      <w:pPr>
        <w:ind w:left="0" w:firstLine="0"/>
        <w:rPr/>
      </w:pPr>
      <w:r w:rsidDel="00000000" w:rsidR="00000000" w:rsidRPr="00000000">
        <w:rPr>
          <w:rtl w:val="0"/>
        </w:rPr>
        <w:t xml:space="preserve">6. Click on cell G4 and enter the formula: =SUM(F4:F).  This will automatically add all the values in column F as you shop.</w:t>
      </w:r>
    </w:p>
    <w:p w:rsidR="00000000" w:rsidDel="00000000" w:rsidP="00000000" w:rsidRDefault="00000000" w:rsidRPr="00000000" w14:paraId="0000004F">
      <w:pPr>
        <w:ind w:left="0" w:firstLine="0"/>
        <w:rPr/>
      </w:pPr>
      <w:r w:rsidDel="00000000" w:rsidR="00000000" w:rsidRPr="00000000">
        <w:rPr>
          <w:rtl w:val="0"/>
        </w:rPr>
      </w:r>
    </w:p>
    <w:p w:rsidR="00000000" w:rsidDel="00000000" w:rsidP="00000000" w:rsidRDefault="00000000" w:rsidRPr="00000000" w14:paraId="00000050">
      <w:pPr>
        <w:ind w:left="0" w:firstLine="0"/>
        <w:rPr/>
      </w:pPr>
      <w:r w:rsidDel="00000000" w:rsidR="00000000" w:rsidRPr="00000000">
        <w:rPr>
          <w:rtl w:val="0"/>
        </w:rPr>
        <w:t xml:space="preserve">7. Click on cell H4 and enter the formula: =(1000-G4) This will let you know how much money you have left to spend.  </w:t>
      </w:r>
    </w:p>
    <w:p w:rsidR="00000000" w:rsidDel="00000000" w:rsidP="00000000" w:rsidRDefault="00000000" w:rsidRPr="00000000" w14:paraId="00000051">
      <w:pPr>
        <w:ind w:left="0" w:firstLine="0"/>
        <w:rPr/>
      </w:pPr>
      <w:r w:rsidDel="00000000" w:rsidR="00000000" w:rsidRPr="00000000">
        <w:rPr>
          <w:rtl w:val="0"/>
        </w:rPr>
      </w:r>
    </w:p>
    <w:p w:rsidR="00000000" w:rsidDel="00000000" w:rsidP="00000000" w:rsidRDefault="00000000" w:rsidRPr="00000000" w14:paraId="00000052">
      <w:pPr>
        <w:ind w:left="0" w:firstLine="0"/>
        <w:rPr/>
      </w:pPr>
      <w:r w:rsidDel="00000000" w:rsidR="00000000" w:rsidRPr="00000000">
        <w:rPr>
          <w:rtl w:val="0"/>
        </w:rPr>
        <w:t xml:space="preserve">8. Click on Columns D, F, G, and H.  Then click on the $ symbol to format as currency.</w:t>
      </w:r>
    </w:p>
    <w:p w:rsidR="00000000" w:rsidDel="00000000" w:rsidP="00000000" w:rsidRDefault="00000000" w:rsidRPr="00000000" w14:paraId="00000053">
      <w:pPr>
        <w:ind w:left="0" w:firstLine="0"/>
        <w:rPr/>
      </w:pPr>
      <w:r w:rsidDel="00000000" w:rsidR="00000000" w:rsidRPr="00000000">
        <w:rPr>
          <w:rtl w:val="0"/>
        </w:rPr>
      </w:r>
    </w:p>
    <w:p w:rsidR="00000000" w:rsidDel="00000000" w:rsidP="00000000" w:rsidRDefault="00000000" w:rsidRPr="00000000" w14:paraId="00000054">
      <w:pPr>
        <w:ind w:left="0" w:firstLine="0"/>
        <w:rPr/>
      </w:pPr>
      <w:r w:rsidDel="00000000" w:rsidR="00000000" w:rsidRPr="00000000">
        <w:rPr>
          <w:rtl w:val="0"/>
        </w:rPr>
        <w:t xml:space="preserve">9.  Select Column E.  Select the 123 button from the toolbar and choose Plain Text. </w:t>
      </w:r>
    </w:p>
    <w:p w:rsidR="00000000" w:rsidDel="00000000" w:rsidP="00000000" w:rsidRDefault="00000000" w:rsidRPr="00000000" w14:paraId="00000055">
      <w:pPr>
        <w:ind w:left="0" w:firstLine="0"/>
        <w:rPr/>
      </w:pPr>
      <w:r w:rsidDel="00000000" w:rsidR="00000000" w:rsidRPr="00000000">
        <w:rPr>
          <w:rtl w:val="0"/>
        </w:rPr>
      </w:r>
    </w:p>
    <w:p w:rsidR="00000000" w:rsidDel="00000000" w:rsidP="00000000" w:rsidRDefault="00000000" w:rsidRPr="00000000" w14:paraId="00000056">
      <w:pPr>
        <w:ind w:left="0" w:firstLine="0"/>
        <w:rPr>
          <w:i w:val="1"/>
        </w:rPr>
      </w:pPr>
      <w:r w:rsidDel="00000000" w:rsidR="00000000" w:rsidRPr="00000000">
        <w:rPr>
          <w:rtl w:val="0"/>
        </w:rPr>
        <w:t xml:space="preserve">10.  Select Columns A-C and Select: </w:t>
      </w:r>
      <w:r w:rsidDel="00000000" w:rsidR="00000000" w:rsidRPr="00000000">
        <w:rPr>
          <w:i w:val="1"/>
          <w:rtl w:val="0"/>
        </w:rPr>
        <w:t xml:space="preserve">Format-Text Wrapping-Wrap</w:t>
      </w:r>
    </w:p>
    <w:p w:rsidR="00000000" w:rsidDel="00000000" w:rsidP="00000000" w:rsidRDefault="00000000" w:rsidRPr="00000000" w14:paraId="00000057">
      <w:pPr>
        <w:ind w:left="0" w:firstLine="0"/>
        <w:rPr/>
      </w:pPr>
      <w:r w:rsidDel="00000000" w:rsidR="00000000" w:rsidRPr="00000000">
        <w:rPr>
          <w:rtl w:val="0"/>
        </w:rPr>
      </w:r>
    </w:p>
    <w:p w:rsidR="00000000" w:rsidDel="00000000" w:rsidP="00000000" w:rsidRDefault="00000000" w:rsidRPr="00000000" w14:paraId="00000058">
      <w:pPr>
        <w:ind w:left="0" w:firstLine="0"/>
        <w:rPr/>
      </w:pPr>
      <w:r w:rsidDel="00000000" w:rsidR="00000000" w:rsidRPr="00000000">
        <w:rPr>
          <w:rtl w:val="0"/>
        </w:rPr>
        <w:t xml:space="preserve">11. Add color to make your spreadsheet more eye appealing.  Highlight the cells you wish to color and click on Fill Color button to select a color.  Do this throughout your spreadsheet. Be sure to Bold, Center, and change the font size and color of all your headings. </w:t>
      </w:r>
    </w:p>
    <w:p w:rsidR="00000000" w:rsidDel="00000000" w:rsidP="00000000" w:rsidRDefault="00000000" w:rsidRPr="00000000" w14:paraId="00000059">
      <w:pPr>
        <w:ind w:left="0" w:firstLine="0"/>
        <w:rPr/>
      </w:pPr>
      <w:r w:rsidDel="00000000" w:rsidR="00000000" w:rsidRPr="00000000">
        <w:rPr>
          <w:rtl w:val="0"/>
        </w:rPr>
      </w:r>
    </w:p>
    <w:p w:rsidR="00000000" w:rsidDel="00000000" w:rsidP="00000000" w:rsidRDefault="00000000" w:rsidRPr="00000000" w14:paraId="0000005A">
      <w:pPr>
        <w:ind w:left="0" w:firstLine="0"/>
        <w:rPr/>
      </w:pPr>
      <w:r w:rsidDel="00000000" w:rsidR="00000000" w:rsidRPr="00000000">
        <w:rPr>
          <w:rtl w:val="0"/>
        </w:rPr>
        <w:t xml:space="preserve">12. Time to go shopping!  Search the internet for things you want to purchase. Your Grand Total must be between $990.00 and $1,000.00 or your parents will confiscate your gift card.  Good Luck and have fun!</w:t>
      </w:r>
    </w:p>
    <w:p w:rsidR="00000000" w:rsidDel="00000000" w:rsidP="00000000" w:rsidRDefault="00000000" w:rsidRPr="00000000" w14:paraId="0000005B">
      <w:pPr>
        <w:ind w:left="720" w:firstLine="0"/>
        <w:rPr/>
      </w:pPr>
      <w:r w:rsidDel="00000000" w:rsidR="00000000" w:rsidRPr="00000000">
        <w:rPr>
          <w:rtl w:val="0"/>
        </w:rPr>
      </w:r>
    </w:p>
    <w:p w:rsidR="00000000" w:rsidDel="00000000" w:rsidP="00000000" w:rsidRDefault="00000000" w:rsidRPr="00000000" w14:paraId="0000005C">
      <w:pPr>
        <w:rPr/>
      </w:pPr>
      <w:r w:rsidDel="00000000" w:rsidR="00000000" w:rsidRPr="00000000">
        <w:rPr/>
        <w:drawing>
          <wp:inline distB="114300" distT="114300" distL="114300" distR="114300">
            <wp:extent cx="5943600" cy="4546600"/>
            <wp:effectExtent b="0" l="0" r="0" t="0"/>
            <wp:docPr id="4"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5943600" cy="4546600"/>
                    </a:xfrm>
                    <a:prstGeom prst="rect"/>
                    <a:ln/>
                  </pic:spPr>
                </pic:pic>
              </a:graphicData>
            </a:graphic>
          </wp:inline>
        </w:drawing>
      </w: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xygen">
    <w:embedRegular w:fontKey="{00000000-0000-0000-0000-000000000000}" r:id="rId1" w:subsetted="0"/>
    <w:embedBold w:fontKey="{00000000-0000-0000-0000-000000000000}" r:id="rId2" w:subsetted="0"/>
  </w:font>
  <w:font w:name="Permanent Marker">
    <w:embedRegular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Oxygen-regular.ttf"/><Relationship Id="rId2" Type="http://schemas.openxmlformats.org/officeDocument/2006/relationships/font" Target="fonts/Oxygen-bold.ttf"/><Relationship Id="rId3" Type="http://schemas.openxmlformats.org/officeDocument/2006/relationships/font" Target="fonts/PermanentMarker-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