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Name:_______________________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Date:____________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Rise and Fall of the Persian Empire- Research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Directions: Read about the rise and fall of the Persiand Empire using the link provided. You may print out a copy to highlight, underline, and annotate. As you read, complete the chart below. You will use this chart to create a timeline. Include at least 5 pieces of information for each part of the chart.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Standard: 07.06.01.02- Create a timeline that illustrates the rise and fall of the Persian Empire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The Rise of Persia (article)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Rise of the Persian Empire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Middle fo Persian Empire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Fall of Persian Empire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hanacademy.org/humanities/world-history/ancient-medieval/ancient-persia/a/the-rise-of-per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