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Age of Exploration-Ottoman Empire Notes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Who PUSHED the Europeans to explore new lands?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The Ottoman Empire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The Ottoman Empire was located in the ______________ East.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Ottoman’s (Turks)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religion was mostly _____________.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European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religion was mostly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Christianity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Because of these religious differences, it made ___________ difficult for the Europeans in the Middle East and __________.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Turks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took control of a major ____________ city called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Constantinople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When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Turks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took control of the city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Constantinople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they _________________ off trade routes between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Europe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and _____________.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Turks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closing off the trade routes between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Europe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forced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Europeans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 find an all-________________ route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Asia.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